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B8" w:rsidRPr="00EB1801" w:rsidRDefault="001C72D3" w:rsidP="00073EB8">
      <w:pPr>
        <w:rPr>
          <w:rFonts w:ascii="UD デジタル 教科書体 NP-R" w:eastAsia="UD デジタル 教科書体 NP-R" w:hAnsiTheme="majorEastAsia" w:hint="eastAsia"/>
          <w:szCs w:val="21"/>
        </w:rPr>
      </w:pPr>
      <w:r w:rsidRPr="00EB1801">
        <w:rPr>
          <w:rFonts w:ascii="UD デジタル 教科書体 NP-R" w:eastAsia="UD デジタル 教科書体 NP-R" w:hAnsiTheme="majorEastAsia" w:hint="eastAsia"/>
          <w:b/>
          <w:sz w:val="36"/>
          <w:szCs w:val="36"/>
        </w:rPr>
        <w:t>保 健 調 査 票</w:t>
      </w:r>
      <w:r w:rsidRPr="00EB1801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　</w:t>
      </w:r>
      <w:r w:rsidR="00DF5C42" w:rsidRPr="00EB1801">
        <w:rPr>
          <w:rFonts w:ascii="UD デジタル 教科書体 NP-R" w:eastAsia="UD デジタル 教科書体 NP-R" w:hAnsiTheme="majorEastAsia" w:hint="eastAsia"/>
          <w:szCs w:val="21"/>
        </w:rPr>
        <w:t xml:space="preserve">     </w:t>
      </w:r>
      <w:r w:rsidR="00450F8B" w:rsidRPr="00EB1801">
        <w:rPr>
          <w:rFonts w:ascii="UD デジタル 教科書体 NP-R" w:eastAsia="UD デジタル 教科書体 NP-R" w:hAnsiTheme="majorEastAsia" w:hint="eastAsia"/>
          <w:szCs w:val="21"/>
        </w:rPr>
        <w:t xml:space="preserve">                     </w:t>
      </w:r>
      <w:r w:rsidR="009A2A65" w:rsidRPr="00EB1801">
        <w:rPr>
          <w:rFonts w:ascii="UD デジタル 教科書体 NP-R" w:eastAsia="UD デジタル 教科書体 NP-R" w:hAnsiTheme="majorEastAsia" w:hint="eastAsia"/>
          <w:szCs w:val="21"/>
        </w:rPr>
        <w:t xml:space="preserve">　　　</w:t>
      </w:r>
      <w:r w:rsidR="00DF5C42" w:rsidRPr="00EB1801">
        <w:rPr>
          <w:rFonts w:ascii="UD デジタル 教科書体 NP-R" w:eastAsia="UD デジタル 教科書体 NP-R" w:hAnsiTheme="majorEastAsia" w:hint="eastAsia"/>
          <w:szCs w:val="21"/>
        </w:rPr>
        <w:t xml:space="preserve">    </w:t>
      </w:r>
      <w:r w:rsidRPr="00EB1801">
        <w:rPr>
          <w:rFonts w:ascii="UD デジタル 教科書体 NP-R" w:eastAsia="UD デジタル 教科書体 NP-R" w:hAnsiTheme="majorEastAsia" w:hint="eastAsia"/>
          <w:szCs w:val="21"/>
        </w:rPr>
        <w:t xml:space="preserve">    福井県立清水</w:t>
      </w:r>
      <w:r w:rsidR="00450F8B" w:rsidRPr="00EB1801">
        <w:rPr>
          <w:rFonts w:ascii="UD デジタル 教科書体 NP-R" w:eastAsia="UD デジタル 教科書体 NP-R" w:hAnsiTheme="majorEastAsia" w:hint="eastAsia"/>
          <w:szCs w:val="21"/>
        </w:rPr>
        <w:t>特別支援</w:t>
      </w:r>
      <w:r w:rsidRPr="00EB1801">
        <w:rPr>
          <w:rFonts w:ascii="UD デジタル 教科書体 NP-R" w:eastAsia="UD デジタル 教科書体 NP-R" w:hAnsiTheme="majorEastAsia" w:hint="eastAsia"/>
          <w:szCs w:val="21"/>
        </w:rPr>
        <w:t>学校</w:t>
      </w:r>
      <w:bookmarkStart w:id="0" w:name="_GoBack"/>
      <w:bookmarkEnd w:id="0"/>
    </w:p>
    <w:p w:rsidR="0015369C" w:rsidRPr="00EB1801" w:rsidRDefault="001C72D3" w:rsidP="001C72D3">
      <w:pPr>
        <w:rPr>
          <w:rFonts w:ascii="UD デジタル 教科書体 NP-R" w:eastAsia="UD デジタル 教科書体 NP-R" w:hAnsiTheme="majorEastAsia"/>
          <w:szCs w:val="21"/>
        </w:rPr>
      </w:pPr>
      <w:r w:rsidRPr="00EB1801">
        <w:rPr>
          <w:rFonts w:ascii="UD デジタル 教科書体 NP-R" w:eastAsia="UD デジタル 教科書体 NP-R" w:hAnsiTheme="majorEastAsia" w:hint="eastAsia"/>
          <w:szCs w:val="21"/>
        </w:rPr>
        <w:t xml:space="preserve">　この調査票は３年間使います。２年目からは訂正があれば、前年度分を</w:t>
      </w:r>
      <w:r w:rsidR="00EB1801">
        <w:rPr>
          <w:rFonts w:ascii="UD デジタル 教科書体 NP-R" w:eastAsia="UD デジタル 教科書体 NP-R" w:hAnsiTheme="majorEastAsia" w:hint="eastAsia"/>
          <w:szCs w:val="21"/>
        </w:rPr>
        <w:t>赤字</w:t>
      </w:r>
      <w:r w:rsidRPr="00EB1801">
        <w:rPr>
          <w:rFonts w:ascii="UD デジタル 教科書体 NP-R" w:eastAsia="UD デジタル 教科書体 NP-R" w:hAnsiTheme="majorEastAsia" w:hint="eastAsia"/>
          <w:dstrike/>
          <w:szCs w:val="21"/>
        </w:rPr>
        <w:t xml:space="preserve">　　　　</w:t>
      </w:r>
      <w:r w:rsidRPr="00EB1801">
        <w:rPr>
          <w:rFonts w:ascii="UD デジタル 教科書体 NP-R" w:eastAsia="UD デジタル 教科書体 NP-R" w:hAnsiTheme="majorEastAsia" w:hint="eastAsia"/>
          <w:szCs w:val="21"/>
        </w:rPr>
        <w:t>線で消し、その下に変更事項を</w:t>
      </w:r>
      <w:r w:rsidR="009C4C43" w:rsidRPr="00EB1801">
        <w:rPr>
          <w:rFonts w:ascii="UD デジタル 教科書体 NP-R" w:eastAsia="UD デジタル 教科書体 NP-R" w:hAnsiTheme="majorEastAsia" w:hint="eastAsia"/>
          <w:szCs w:val="21"/>
        </w:rPr>
        <w:t>御記入くだ</w:t>
      </w:r>
      <w:r w:rsidR="0015369C" w:rsidRPr="00EB1801">
        <w:rPr>
          <w:rFonts w:ascii="UD デジタル 教科書体 NP-R" w:eastAsia="UD デジタル 教科書体 NP-R" w:hAnsiTheme="majorEastAsia" w:hint="eastAsia"/>
          <w:szCs w:val="21"/>
        </w:rPr>
        <w:t>さい</w:t>
      </w:r>
      <w:r w:rsidRPr="00EB1801">
        <w:rPr>
          <w:rFonts w:ascii="UD デジタル 教科書体 NP-R" w:eastAsia="UD デジタル 教科書体 NP-R" w:hAnsiTheme="majorEastAsia" w:hint="eastAsia"/>
          <w:szCs w:val="21"/>
        </w:rPr>
        <w:t>。</w:t>
      </w:r>
    </w:p>
    <w:p w:rsidR="001C72D3" w:rsidRPr="00EB1801" w:rsidRDefault="009C4C43" w:rsidP="0015369C">
      <w:pPr>
        <w:ind w:firstLineChars="100" w:firstLine="210"/>
        <w:rPr>
          <w:rFonts w:ascii="UD デジタル 教科書体 NP-R" w:eastAsia="UD デジタル 教科書体 NP-R" w:hAnsiTheme="majorEastAsia"/>
          <w:szCs w:val="21"/>
        </w:rPr>
      </w:pPr>
      <w:r w:rsidRPr="00EB1801">
        <w:rPr>
          <w:rFonts w:ascii="UD デジタル 教科書体 NP-R" w:eastAsia="UD デジタル 教科書体 NP-R" w:hAnsiTheme="majorEastAsia" w:hint="eastAsia"/>
          <w:szCs w:val="21"/>
        </w:rPr>
        <w:t>健康管理上必要</w:t>
      </w:r>
      <w:r w:rsidR="001C72D3" w:rsidRPr="00EB1801">
        <w:rPr>
          <w:rFonts w:ascii="UD デジタル 教科書体 NP-R" w:eastAsia="UD デジタル 教科書体 NP-R" w:hAnsiTheme="majorEastAsia" w:hint="eastAsia"/>
          <w:szCs w:val="21"/>
        </w:rPr>
        <w:t>なこと</w:t>
      </w:r>
      <w:r w:rsidR="009A2A65" w:rsidRPr="00EB1801">
        <w:rPr>
          <w:rFonts w:ascii="UD デジタル 教科書体 NP-R" w:eastAsia="UD デジタル 教科書体 NP-R" w:hAnsiTheme="majorEastAsia" w:hint="eastAsia"/>
          <w:szCs w:val="21"/>
        </w:rPr>
        <w:t>ですので</w:t>
      </w:r>
      <w:r w:rsidRPr="00EB1801">
        <w:rPr>
          <w:rFonts w:ascii="UD デジタル 教科書体 NP-R" w:eastAsia="UD デジタル 教科書体 NP-R" w:hAnsiTheme="majorEastAsia" w:hint="eastAsia"/>
          <w:szCs w:val="21"/>
        </w:rPr>
        <w:t>、</w:t>
      </w:r>
      <w:r w:rsidR="009A2A65" w:rsidRPr="00EB1801">
        <w:rPr>
          <w:rFonts w:ascii="UD デジタル 教科書体 NP-R" w:eastAsia="UD デジタル 教科書体 NP-R" w:hAnsiTheme="majorEastAsia" w:hint="eastAsia"/>
          <w:szCs w:val="21"/>
        </w:rPr>
        <w:t>記入</w:t>
      </w:r>
      <w:r w:rsidR="00523F1C" w:rsidRPr="00EB1801">
        <w:rPr>
          <w:rFonts w:ascii="UD デジタル 教科書体 NP-R" w:eastAsia="UD デジタル 教科書体 NP-R" w:hAnsiTheme="majorEastAsia" w:hint="eastAsia"/>
          <w:szCs w:val="21"/>
        </w:rPr>
        <w:t>もれ</w:t>
      </w:r>
      <w:r w:rsidR="009A2A65" w:rsidRPr="00EB1801">
        <w:rPr>
          <w:rFonts w:ascii="UD デジタル 教科書体 NP-R" w:eastAsia="UD デジタル 教科書体 NP-R" w:hAnsiTheme="majorEastAsia" w:hint="eastAsia"/>
          <w:szCs w:val="21"/>
        </w:rPr>
        <w:t>のないようにお願いします。</w:t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662"/>
        <w:gridCol w:w="1147"/>
        <w:gridCol w:w="1730"/>
        <w:gridCol w:w="1985"/>
        <w:gridCol w:w="1042"/>
        <w:gridCol w:w="913"/>
        <w:gridCol w:w="2375"/>
      </w:tblGrid>
      <w:tr w:rsidR="001C72D3" w:rsidRPr="00EB1801" w:rsidTr="00CC22AC">
        <w:trPr>
          <w:trHeight w:val="641"/>
        </w:trPr>
        <w:tc>
          <w:tcPr>
            <w:tcW w:w="1809" w:type="dxa"/>
            <w:gridSpan w:val="2"/>
            <w:vAlign w:val="center"/>
          </w:tcPr>
          <w:p w:rsidR="00DE1215" w:rsidRPr="00EB1801" w:rsidRDefault="00DE1215" w:rsidP="00DE1215">
            <w:pPr>
              <w:spacing w:line="140" w:lineRule="exact"/>
              <w:jc w:val="center"/>
              <w:rPr>
                <w:rFonts w:ascii="UD デジタル 教科書体 NP-R" w:eastAsia="UD デジタル 教科書体 NP-R" w:hAnsiTheme="majorEastAsia"/>
                <w:sz w:val="12"/>
                <w:szCs w:val="12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 w:val="12"/>
                <w:szCs w:val="12"/>
              </w:rPr>
              <w:t>ふ り が な</w:t>
            </w:r>
          </w:p>
          <w:p w:rsidR="001C72D3" w:rsidRPr="00EB1801" w:rsidRDefault="00DE1215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児童生徒名</w:t>
            </w:r>
          </w:p>
        </w:tc>
        <w:tc>
          <w:tcPr>
            <w:tcW w:w="3715" w:type="dxa"/>
            <w:gridSpan w:val="2"/>
            <w:vAlign w:val="center"/>
          </w:tcPr>
          <w:p w:rsidR="001C72D3" w:rsidRPr="00EB1801" w:rsidRDefault="001C72D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1C72D3" w:rsidRPr="00EB1801" w:rsidRDefault="001C72D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生年月日</w:t>
            </w:r>
          </w:p>
        </w:tc>
        <w:tc>
          <w:tcPr>
            <w:tcW w:w="3288" w:type="dxa"/>
            <w:gridSpan w:val="2"/>
            <w:vAlign w:val="center"/>
          </w:tcPr>
          <w:p w:rsidR="001C72D3" w:rsidRPr="00EB1801" w:rsidRDefault="001C72D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平成　　　年　　　月　　　日生</w:t>
            </w:r>
          </w:p>
        </w:tc>
      </w:tr>
      <w:tr w:rsidR="00FE627B" w:rsidRPr="00EB1801" w:rsidTr="00D028E0">
        <w:trPr>
          <w:trHeight w:val="877"/>
        </w:trPr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E627B" w:rsidRPr="00EB1801" w:rsidRDefault="00FE627B" w:rsidP="000B5DE7">
            <w:pPr>
              <w:ind w:left="113" w:right="113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医　療　</w:t>
            </w:r>
            <w:r w:rsidR="000B5DE7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の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状　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FE627B" w:rsidRPr="00EB1801" w:rsidRDefault="00FE627B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疾患及び障害名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</w:tcBorders>
            <w:vAlign w:val="center"/>
          </w:tcPr>
          <w:p w:rsidR="00FE627B" w:rsidRPr="00EB1801" w:rsidRDefault="00FE627B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9C4C43" w:rsidRPr="00EB1801" w:rsidTr="00CC22AC">
        <w:trPr>
          <w:trHeight w:val="76"/>
        </w:trPr>
        <w:tc>
          <w:tcPr>
            <w:tcW w:w="662" w:type="dxa"/>
            <w:vMerge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9C4C43" w:rsidRPr="00EB1801" w:rsidRDefault="009C4C4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主治医</w:t>
            </w:r>
          </w:p>
        </w:tc>
        <w:tc>
          <w:tcPr>
            <w:tcW w:w="1730" w:type="dxa"/>
            <w:vAlign w:val="center"/>
          </w:tcPr>
          <w:p w:rsidR="009C4C43" w:rsidRPr="00EB1801" w:rsidRDefault="009C4C43" w:rsidP="00780CD4">
            <w:pPr>
              <w:spacing w:line="300" w:lineRule="exact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診療科</w:t>
            </w:r>
          </w:p>
        </w:tc>
        <w:tc>
          <w:tcPr>
            <w:tcW w:w="1985" w:type="dxa"/>
            <w:vAlign w:val="center"/>
          </w:tcPr>
          <w:p w:rsidR="009C4C43" w:rsidRPr="00EB1801" w:rsidRDefault="009C4C43" w:rsidP="00780CD4">
            <w:pPr>
              <w:spacing w:line="300" w:lineRule="exact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医療機関名</w:t>
            </w:r>
          </w:p>
        </w:tc>
        <w:tc>
          <w:tcPr>
            <w:tcW w:w="1955" w:type="dxa"/>
            <w:gridSpan w:val="2"/>
            <w:vAlign w:val="center"/>
          </w:tcPr>
          <w:p w:rsidR="009C4C43" w:rsidRPr="00EB1801" w:rsidRDefault="009C4C43" w:rsidP="00780CD4">
            <w:pPr>
              <w:spacing w:line="300" w:lineRule="exact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主治医名</w:t>
            </w:r>
          </w:p>
        </w:tc>
        <w:tc>
          <w:tcPr>
            <w:tcW w:w="2375" w:type="dxa"/>
            <w:vAlign w:val="center"/>
          </w:tcPr>
          <w:p w:rsidR="009C4C43" w:rsidRPr="00EB1801" w:rsidRDefault="009C4C43" w:rsidP="00CC22AC">
            <w:pPr>
              <w:spacing w:line="300" w:lineRule="exact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受診状況</w:t>
            </w:r>
            <w:r w:rsidR="00CC22A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 w:val="16"/>
                <w:szCs w:val="16"/>
              </w:rPr>
              <w:t>(月に１回など）</w:t>
            </w:r>
          </w:p>
        </w:tc>
      </w:tr>
      <w:tr w:rsidR="009C4C43" w:rsidRPr="00EB1801" w:rsidTr="00CC22AC">
        <w:trPr>
          <w:trHeight w:val="375"/>
        </w:trPr>
        <w:tc>
          <w:tcPr>
            <w:tcW w:w="662" w:type="dxa"/>
            <w:vMerge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9C4C43" w:rsidRPr="00EB1801" w:rsidRDefault="009C4C4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C4C43" w:rsidRPr="00EB1801" w:rsidRDefault="009C4C43" w:rsidP="009C4C4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小児科・内科</w:t>
            </w:r>
          </w:p>
        </w:tc>
        <w:tc>
          <w:tcPr>
            <w:tcW w:w="198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9C4C43" w:rsidRPr="00EB1801" w:rsidTr="00CC22AC">
        <w:trPr>
          <w:trHeight w:val="346"/>
        </w:trPr>
        <w:tc>
          <w:tcPr>
            <w:tcW w:w="662" w:type="dxa"/>
            <w:vMerge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9C4C43" w:rsidRPr="00EB1801" w:rsidRDefault="009C4C4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C4C43" w:rsidRPr="00EB1801" w:rsidRDefault="009C4C43" w:rsidP="009C4C4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整形外科・外科</w:t>
            </w:r>
          </w:p>
        </w:tc>
        <w:tc>
          <w:tcPr>
            <w:tcW w:w="198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9C4C43" w:rsidRPr="00EB1801" w:rsidTr="00CC22AC">
        <w:trPr>
          <w:trHeight w:val="408"/>
        </w:trPr>
        <w:tc>
          <w:tcPr>
            <w:tcW w:w="662" w:type="dxa"/>
            <w:vMerge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9C4C43" w:rsidRPr="00EB1801" w:rsidRDefault="009C4C4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C4C43" w:rsidRPr="00EB1801" w:rsidRDefault="009C4C43" w:rsidP="009C4C4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歯　科</w:t>
            </w:r>
          </w:p>
        </w:tc>
        <w:tc>
          <w:tcPr>
            <w:tcW w:w="198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9C4C43" w:rsidRPr="00EB1801" w:rsidTr="00CC22AC">
        <w:trPr>
          <w:trHeight w:val="408"/>
        </w:trPr>
        <w:tc>
          <w:tcPr>
            <w:tcW w:w="662" w:type="dxa"/>
            <w:vMerge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9C4C43" w:rsidRPr="00EB1801" w:rsidRDefault="009C4C4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C4C43" w:rsidRPr="00EB1801" w:rsidRDefault="009C4C43" w:rsidP="009C4C4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耳鼻科</w:t>
            </w:r>
          </w:p>
        </w:tc>
        <w:tc>
          <w:tcPr>
            <w:tcW w:w="198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D028E0" w:rsidRPr="00EB1801" w:rsidTr="00CC22AC">
        <w:trPr>
          <w:trHeight w:val="408"/>
        </w:trPr>
        <w:tc>
          <w:tcPr>
            <w:tcW w:w="662" w:type="dxa"/>
            <w:vMerge/>
            <w:vAlign w:val="center"/>
          </w:tcPr>
          <w:p w:rsidR="00D028E0" w:rsidRPr="00EB1801" w:rsidRDefault="00D028E0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D028E0" w:rsidRPr="00EB1801" w:rsidRDefault="00D028E0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D028E0" w:rsidRPr="00EB1801" w:rsidRDefault="00D028E0" w:rsidP="009C4C4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28E0" w:rsidRPr="00EB1801" w:rsidRDefault="00D028E0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028E0" w:rsidRPr="00EB1801" w:rsidRDefault="00D028E0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028E0" w:rsidRPr="00EB1801" w:rsidRDefault="00D028E0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9C4C43" w:rsidRPr="00EB1801" w:rsidTr="00CC22AC">
        <w:trPr>
          <w:trHeight w:val="408"/>
        </w:trPr>
        <w:tc>
          <w:tcPr>
            <w:tcW w:w="662" w:type="dxa"/>
            <w:vMerge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9C4C43" w:rsidRPr="00EB1801" w:rsidRDefault="009C4C43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9C4C43" w:rsidRPr="00EB1801" w:rsidRDefault="009C4C43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</w:tr>
      <w:tr w:rsidR="00FE627B" w:rsidRPr="00EB1801" w:rsidTr="00D028E0">
        <w:trPr>
          <w:trHeight w:val="2116"/>
        </w:trPr>
        <w:tc>
          <w:tcPr>
            <w:tcW w:w="662" w:type="dxa"/>
            <w:vMerge/>
            <w:vAlign w:val="center"/>
          </w:tcPr>
          <w:p w:rsidR="00FE627B" w:rsidRPr="00EB1801" w:rsidRDefault="00FE627B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E627B" w:rsidRPr="00EB1801" w:rsidRDefault="00D028E0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定期検査</w:t>
            </w:r>
          </w:p>
          <w:p w:rsidR="00D028E0" w:rsidRPr="00EB1801" w:rsidRDefault="00D028E0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訓練等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</w:tcPr>
          <w:p w:rsidR="00FE627B" w:rsidRPr="00EB1801" w:rsidRDefault="00FE627B" w:rsidP="006473B5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定期検査や訓練の状況</w:t>
            </w:r>
            <w:r w:rsidR="00523F1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Pr="00EB1801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>（例：○○病院で月に１回</w:t>
            </w:r>
            <w:r w:rsidR="00523F1C" w:rsidRPr="00EB1801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>ＰＴ</w:t>
            </w:r>
            <w:r w:rsidRPr="00EB1801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>を受けている</w:t>
            </w:r>
            <w:r w:rsidR="00523F1C" w:rsidRPr="00EB1801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>）</w:t>
            </w:r>
          </w:p>
        </w:tc>
      </w:tr>
      <w:tr w:rsidR="00FE627B" w:rsidRPr="00EB1801" w:rsidTr="00D028E0">
        <w:trPr>
          <w:trHeight w:val="5109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FE627B" w:rsidRPr="00EB1801" w:rsidRDefault="00FE627B" w:rsidP="001C72D3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FE627B" w:rsidRPr="00EB1801" w:rsidRDefault="00FE627B" w:rsidP="001C72D3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服薬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</w:tcPr>
          <w:p w:rsidR="009A2A65" w:rsidRPr="00EB1801" w:rsidRDefault="009A2A65" w:rsidP="000B5DE7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なし ・ あり　　　　薬剤名　　　　</w:t>
            </w:r>
            <w:r w:rsidR="00CB3987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内服回数・時間</w:t>
            </w:r>
            <w:r w:rsidR="00CB3987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その他</w:t>
            </w:r>
          </w:p>
          <w:tbl>
            <w:tblPr>
              <w:tblStyle w:val="a7"/>
              <w:tblW w:w="6247" w:type="dxa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559"/>
              <w:gridCol w:w="1569"/>
            </w:tblGrid>
            <w:tr w:rsidR="009A2A65" w:rsidRPr="00EB1801" w:rsidTr="00620A60">
              <w:trPr>
                <w:trHeight w:val="234"/>
              </w:trPr>
              <w:tc>
                <w:tcPr>
                  <w:tcW w:w="1843" w:type="dxa"/>
                </w:tcPr>
                <w:p w:rsidR="009A2A65" w:rsidRPr="00EB1801" w:rsidRDefault="00620A60" w:rsidP="00620A60">
                  <w:pPr>
                    <w:spacing w:line="240" w:lineRule="exact"/>
                    <w:rPr>
                      <w:rFonts w:ascii="UD デジタル 教科書体 NP-R" w:eastAsia="UD デジタル 教科書体 NP-R" w:hAnsiTheme="majorEastAsia"/>
                      <w:sz w:val="18"/>
                      <w:szCs w:val="20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8"/>
                      <w:szCs w:val="20"/>
                    </w:rPr>
                    <w:t>例：デパケン</w:t>
                  </w: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9A2A65" w:rsidRPr="00EB1801" w:rsidRDefault="00620A60" w:rsidP="00780CD4">
                  <w:pPr>
                    <w:spacing w:line="240" w:lineRule="exact"/>
                    <w:jc w:val="center"/>
                    <w:rPr>
                      <w:rFonts w:ascii="UD デジタル 教科書体 NP-R" w:eastAsia="UD デジタル 教科書体 NP-R" w:hAnsiTheme="majorEastAsia"/>
                      <w:sz w:val="18"/>
                      <w:szCs w:val="20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8"/>
                      <w:szCs w:val="20"/>
                    </w:rPr>
                    <w:t>２回／日</w:t>
                  </w: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9A2A65" w:rsidRPr="00EB1801" w:rsidRDefault="00620A60" w:rsidP="00620A60">
                  <w:pPr>
                    <w:spacing w:line="24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B4B33A9" wp14:editId="7F09A82B">
                            <wp:simplePos x="0" y="0"/>
                            <wp:positionH relativeFrom="column">
                              <wp:posOffset>290195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7175" cy="133350"/>
                            <wp:effectExtent l="0" t="0" r="28575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C6D7BFE" id="円/楕円 1" o:spid="_x0000_s1026" style="position:absolute;left:0;text-align:left;margin-left:22.85pt;margin-top:.55pt;width:20.2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" filled="f" strokecolor="black [3213]" strokeweight=".25pt"/>
                        </w:pict>
                      </mc:Fallback>
                    </mc:AlternateContent>
                  </w:r>
                  <w:r w:rsidR="009A2A65"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9A2A65" w:rsidRPr="00EB1801" w:rsidRDefault="00620A60" w:rsidP="00620A60">
                  <w:pPr>
                    <w:spacing w:line="24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8"/>
                      <w:szCs w:val="20"/>
                    </w:rPr>
                    <w:t>朝、夕</w:t>
                  </w:r>
                </w:p>
              </w:tc>
            </w:tr>
            <w:tr w:rsidR="00620A60" w:rsidRPr="00EB1801" w:rsidTr="00D028E0">
              <w:trPr>
                <w:trHeight w:val="374"/>
              </w:trPr>
              <w:tc>
                <w:tcPr>
                  <w:tcW w:w="1843" w:type="dxa"/>
                </w:tcPr>
                <w:p w:rsidR="00620A60" w:rsidRPr="00EB1801" w:rsidRDefault="00620A60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620A60" w:rsidRPr="00EB1801" w:rsidRDefault="00620A60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620A60" w:rsidRPr="00EB1801" w:rsidRDefault="00620A60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620A60" w:rsidRPr="00EB1801" w:rsidRDefault="00620A60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</w:tr>
            <w:tr w:rsidR="009A2A65" w:rsidRPr="00EB1801" w:rsidTr="00D028E0">
              <w:trPr>
                <w:trHeight w:val="374"/>
              </w:trPr>
              <w:tc>
                <w:tcPr>
                  <w:tcW w:w="1843" w:type="dxa"/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</w:tr>
            <w:tr w:rsidR="009A2A65" w:rsidRPr="00EB1801" w:rsidTr="00D028E0">
              <w:trPr>
                <w:trHeight w:val="374"/>
              </w:trPr>
              <w:tc>
                <w:tcPr>
                  <w:tcW w:w="1843" w:type="dxa"/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</w:tr>
            <w:tr w:rsidR="009A2A65" w:rsidRPr="00EB1801" w:rsidTr="00D028E0">
              <w:trPr>
                <w:trHeight w:val="374"/>
              </w:trPr>
              <w:tc>
                <w:tcPr>
                  <w:tcW w:w="1843" w:type="dxa"/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9A2A65" w:rsidRPr="00EB1801" w:rsidRDefault="009A2A65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</w:tr>
            <w:tr w:rsidR="00DF5C42" w:rsidRPr="00EB1801" w:rsidTr="00D028E0">
              <w:trPr>
                <w:trHeight w:val="374"/>
              </w:trPr>
              <w:tc>
                <w:tcPr>
                  <w:tcW w:w="1843" w:type="dxa"/>
                </w:tcPr>
                <w:p w:rsidR="00DF5C42" w:rsidRPr="00EB1801" w:rsidRDefault="00DF5C42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DF5C42" w:rsidRPr="00EB1801" w:rsidRDefault="00DF5C42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DF5C42" w:rsidRPr="00EB1801" w:rsidRDefault="000B5DE7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DF5C42" w:rsidRPr="00EB1801" w:rsidRDefault="00DF5C42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</w:tr>
            <w:tr w:rsidR="00780CD4" w:rsidRPr="00EB1801" w:rsidTr="00D028E0">
              <w:trPr>
                <w:trHeight w:val="374"/>
              </w:trPr>
              <w:tc>
                <w:tcPr>
                  <w:tcW w:w="1843" w:type="dxa"/>
                </w:tcPr>
                <w:p w:rsidR="00780CD4" w:rsidRPr="00EB1801" w:rsidRDefault="00780CD4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780CD4" w:rsidRPr="00EB1801" w:rsidRDefault="00780CD4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dashSmallGap" w:sz="4" w:space="0" w:color="auto"/>
                  </w:tcBorders>
                </w:tcPr>
                <w:p w:rsidR="00780CD4" w:rsidRPr="00EB1801" w:rsidRDefault="00780CD4" w:rsidP="00330DB9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 w:val="16"/>
                      <w:szCs w:val="16"/>
                    </w:rPr>
                  </w:pPr>
                  <w:r w:rsidRPr="00EB1801">
                    <w:rPr>
                      <w:rFonts w:ascii="UD デジタル 教科書体 NP-R" w:eastAsia="UD デジタル 教科書体 NP-R" w:hAnsiTheme="majorEastAsia" w:hint="eastAsia"/>
                      <w:sz w:val="16"/>
                      <w:szCs w:val="16"/>
                    </w:rPr>
                    <w:t>食前・食後・食間</w:t>
                  </w:r>
                </w:p>
              </w:tc>
              <w:tc>
                <w:tcPr>
                  <w:tcW w:w="1569" w:type="dxa"/>
                </w:tcPr>
                <w:p w:rsidR="00780CD4" w:rsidRPr="00EB1801" w:rsidRDefault="00780CD4" w:rsidP="00780CD4">
                  <w:pPr>
                    <w:spacing w:line="300" w:lineRule="exact"/>
                    <w:rPr>
                      <w:rFonts w:ascii="UD デジタル 教科書体 NP-R" w:eastAsia="UD デジタル 教科書体 NP-R" w:hAnsiTheme="majorEastAsia"/>
                      <w:szCs w:val="20"/>
                    </w:rPr>
                  </w:pPr>
                </w:p>
              </w:tc>
            </w:tr>
          </w:tbl>
          <w:p w:rsidR="009A2A65" w:rsidRPr="00EB1801" w:rsidRDefault="009A2A65" w:rsidP="009A2A65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投薬時の留意点・飲ませ方など</w:t>
            </w:r>
          </w:p>
          <w:p w:rsidR="009A2A65" w:rsidRPr="00EB1801" w:rsidRDefault="009A2A65" w:rsidP="00620A60">
            <w:pPr>
              <w:spacing w:line="276" w:lineRule="auto"/>
              <w:rPr>
                <w:rFonts w:ascii="UD デジタル 教科書体 NP-R" w:eastAsia="UD デジタル 教科書体 NP-R" w:hAnsiTheme="majorEastAsia"/>
                <w:sz w:val="21"/>
                <w:szCs w:val="20"/>
              </w:rPr>
            </w:pPr>
          </w:p>
        </w:tc>
      </w:tr>
    </w:tbl>
    <w:p w:rsidR="001C72D3" w:rsidRPr="00EB1801" w:rsidRDefault="0015369C" w:rsidP="0015369C">
      <w:pPr>
        <w:jc w:val="right"/>
        <w:rPr>
          <w:rFonts w:ascii="UD デジタル 教科書体 NP-R" w:eastAsia="UD デジタル 教科書体 NP-R"/>
          <w:b/>
        </w:rPr>
      </w:pPr>
      <w:r w:rsidRPr="00EB1801">
        <w:rPr>
          <w:rFonts w:ascii="UD デジタル 教科書体 NP-R" w:eastAsia="UD デジタル 教科書体 NP-R" w:hAnsiTheme="majorEastAsia" w:hint="eastAsia"/>
          <w:sz w:val="18"/>
          <w:szCs w:val="21"/>
        </w:rPr>
        <w:t>うら面も</w:t>
      </w:r>
      <w:r w:rsidR="009C4C43" w:rsidRPr="00EB1801">
        <w:rPr>
          <w:rFonts w:ascii="UD デジタル 教科書体 NP-R" w:eastAsia="UD デジタル 教科書体 NP-R" w:hAnsiTheme="majorEastAsia" w:hint="eastAsia"/>
          <w:sz w:val="18"/>
          <w:szCs w:val="21"/>
        </w:rPr>
        <w:t>御記入くだ</w:t>
      </w:r>
      <w:r w:rsidRPr="00EB1801">
        <w:rPr>
          <w:rFonts w:ascii="UD デジタル 教科書体 NP-R" w:eastAsia="UD デジタル 教科書体 NP-R" w:hAnsiTheme="majorEastAsia" w:hint="eastAsia"/>
          <w:sz w:val="18"/>
          <w:szCs w:val="21"/>
        </w:rPr>
        <w:t>さい</w:t>
      </w:r>
    </w:p>
    <w:tbl>
      <w:tblPr>
        <w:tblStyle w:val="a7"/>
        <w:tblW w:w="0" w:type="auto"/>
        <w:tblInd w:w="-385" w:type="dxa"/>
        <w:tblLayout w:type="fixed"/>
        <w:tblLook w:val="04A0" w:firstRow="1" w:lastRow="0" w:firstColumn="1" w:lastColumn="0" w:noHBand="0" w:noVBand="1"/>
      </w:tblPr>
      <w:tblGrid>
        <w:gridCol w:w="643"/>
        <w:gridCol w:w="1065"/>
        <w:gridCol w:w="1661"/>
        <w:gridCol w:w="2976"/>
        <w:gridCol w:w="1276"/>
        <w:gridCol w:w="2233"/>
      </w:tblGrid>
      <w:tr w:rsidR="00DF5C42" w:rsidRPr="00EB1801" w:rsidTr="00F26D4D">
        <w:trPr>
          <w:cantSplit/>
          <w:trHeight w:val="1265"/>
        </w:trPr>
        <w:tc>
          <w:tcPr>
            <w:tcW w:w="643" w:type="dxa"/>
            <w:textDirection w:val="tbRlV"/>
            <w:vAlign w:val="center"/>
          </w:tcPr>
          <w:p w:rsidR="00DF5C42" w:rsidRPr="00EB1801" w:rsidRDefault="000B5DE7" w:rsidP="00DF5C42">
            <w:pPr>
              <w:ind w:left="113" w:right="113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lastRenderedPageBreak/>
              <w:t>医療の状況</w:t>
            </w:r>
          </w:p>
        </w:tc>
        <w:tc>
          <w:tcPr>
            <w:tcW w:w="1065" w:type="dxa"/>
            <w:vAlign w:val="center"/>
          </w:tcPr>
          <w:p w:rsidR="00092328" w:rsidRPr="00EB1801" w:rsidRDefault="00DF5C42" w:rsidP="00092328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医療的</w:t>
            </w:r>
          </w:p>
          <w:p w:rsidR="00DF5C42" w:rsidRPr="00EB1801" w:rsidRDefault="00DF5C42" w:rsidP="00092328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ケア</w:t>
            </w:r>
          </w:p>
        </w:tc>
        <w:tc>
          <w:tcPr>
            <w:tcW w:w="8146" w:type="dxa"/>
            <w:gridSpan w:val="4"/>
          </w:tcPr>
          <w:p w:rsidR="000B5DE7" w:rsidRPr="00EB1801" w:rsidRDefault="000B5DE7" w:rsidP="000B5DE7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なし ・ あり</w:t>
            </w:r>
          </w:p>
          <w:p w:rsidR="000B5DE7" w:rsidRPr="00EB1801" w:rsidRDefault="000B5DE7" w:rsidP="003E0424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ケアの種類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経管栄養　水分補給　吸引　酸素療法　薬剤の吸入</w:t>
            </w:r>
          </w:p>
          <w:p w:rsidR="000B5DE7" w:rsidRPr="00EB1801" w:rsidRDefault="000B5DE7" w:rsidP="000B5DE7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　　　座薬（　てんかん発作時・発熱時　）　その他（　　　　　　　）</w:t>
            </w:r>
          </w:p>
        </w:tc>
      </w:tr>
      <w:tr w:rsidR="00DF5C42" w:rsidRPr="00EB1801" w:rsidTr="00F26D4D">
        <w:trPr>
          <w:cantSplit/>
          <w:trHeight w:val="1134"/>
        </w:trPr>
        <w:tc>
          <w:tcPr>
            <w:tcW w:w="643" w:type="dxa"/>
            <w:vMerge w:val="restart"/>
            <w:textDirection w:val="tbRlV"/>
            <w:vAlign w:val="center"/>
          </w:tcPr>
          <w:p w:rsidR="00DF5C42" w:rsidRPr="00EB1801" w:rsidRDefault="00DF5C42" w:rsidP="0015369C">
            <w:pPr>
              <w:ind w:left="113" w:right="113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身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体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の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状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況</w:t>
            </w:r>
          </w:p>
        </w:tc>
        <w:tc>
          <w:tcPr>
            <w:tcW w:w="1065" w:type="dxa"/>
            <w:textDirection w:val="tbRlV"/>
            <w:vAlign w:val="center"/>
          </w:tcPr>
          <w:p w:rsidR="00DF5C42" w:rsidRPr="00EB1801" w:rsidRDefault="00DF5C42" w:rsidP="00092328">
            <w:pPr>
              <w:ind w:left="113" w:right="113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て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ん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か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ん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発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作</w:t>
            </w:r>
          </w:p>
        </w:tc>
        <w:tc>
          <w:tcPr>
            <w:tcW w:w="8146" w:type="dxa"/>
            <w:gridSpan w:val="4"/>
          </w:tcPr>
          <w:p w:rsidR="000B5DE7" w:rsidRPr="00EB1801" w:rsidRDefault="000B5DE7" w:rsidP="000B5DE7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なし ・ あり</w:t>
            </w:r>
          </w:p>
          <w:p w:rsidR="000B5DE7" w:rsidRPr="00EB1801" w:rsidRDefault="000B5DE7" w:rsidP="003E0424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  <w:u w:val="single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発作頻度</w:t>
            </w:r>
          </w:p>
          <w:p w:rsidR="003E0424" w:rsidRPr="00EB1801" w:rsidRDefault="003E0424" w:rsidP="003E0424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  <w:p w:rsidR="000B5DE7" w:rsidRPr="00EB1801" w:rsidRDefault="000B5DE7" w:rsidP="003E0424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  <w:u w:val="single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発作の様子</w:t>
            </w:r>
          </w:p>
          <w:p w:rsidR="003E0424" w:rsidRPr="00EB1801" w:rsidRDefault="003E0424" w:rsidP="000B5DE7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</w:p>
          <w:p w:rsidR="000B5DE7" w:rsidRPr="00EB1801" w:rsidRDefault="003E0424" w:rsidP="003E0424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  <w:u w:val="single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対処法</w:t>
            </w:r>
          </w:p>
          <w:p w:rsidR="003E0424" w:rsidRPr="00EB1801" w:rsidRDefault="003E0424" w:rsidP="000B5DE7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</w:p>
        </w:tc>
      </w:tr>
      <w:tr w:rsidR="00DF5C42" w:rsidRPr="00EB1801" w:rsidTr="00F26D4D">
        <w:trPr>
          <w:cantSplit/>
          <w:trHeight w:val="1134"/>
        </w:trPr>
        <w:tc>
          <w:tcPr>
            <w:tcW w:w="643" w:type="dxa"/>
            <w:vMerge/>
            <w:textDirection w:val="tbRlV"/>
            <w:vAlign w:val="center"/>
          </w:tcPr>
          <w:p w:rsidR="00DF5C42" w:rsidRPr="00EB1801" w:rsidRDefault="00DF5C42" w:rsidP="00DF5C42">
            <w:pPr>
              <w:ind w:left="113" w:right="113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065" w:type="dxa"/>
            <w:textDirection w:val="tbRlV"/>
            <w:vAlign w:val="center"/>
          </w:tcPr>
          <w:p w:rsidR="00DF5C42" w:rsidRPr="00EB1801" w:rsidRDefault="007C11DC" w:rsidP="00092328">
            <w:pPr>
              <w:ind w:left="113" w:right="113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ア レ ル ギ ー</w:t>
            </w:r>
          </w:p>
        </w:tc>
        <w:tc>
          <w:tcPr>
            <w:tcW w:w="8146" w:type="dxa"/>
            <w:gridSpan w:val="4"/>
          </w:tcPr>
          <w:p w:rsidR="000B5DE7" w:rsidRPr="00EB1801" w:rsidRDefault="000B5DE7" w:rsidP="000B5DE7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なし ・ あり</w:t>
            </w:r>
          </w:p>
          <w:p w:rsidR="003E0424" w:rsidRPr="00EB1801" w:rsidRDefault="00C26DCE" w:rsidP="00DE1215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  <w:u w:val="single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種類</w:t>
            </w:r>
            <w:r w:rsidR="00DE1215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="00CB3987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食物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アレルギー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（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 w:val="14"/>
                <w:szCs w:val="14"/>
              </w:rPr>
              <w:t>食品名：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</w:t>
            </w:r>
            <w:r w:rsidR="00DE1215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）　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薬物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アレルギー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（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 w:val="14"/>
                <w:szCs w:val="14"/>
              </w:rPr>
              <w:t>薬剤名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 w:val="16"/>
                <w:szCs w:val="16"/>
              </w:rPr>
              <w:t>：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</w:t>
            </w:r>
            <w:r w:rsidR="00CB3987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</w:t>
            </w:r>
            <w:r w:rsidR="003E0424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）　　</w:t>
            </w:r>
          </w:p>
          <w:p w:rsidR="00C26DCE" w:rsidRPr="00EB1801" w:rsidRDefault="00C26DCE" w:rsidP="00CB3987">
            <w:pPr>
              <w:ind w:firstLineChars="450" w:firstLine="9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アレルギー性鼻炎　　アレルギー性結膜炎　　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花粉症　　アトピー性皮膚炎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</w:t>
            </w:r>
          </w:p>
          <w:p w:rsidR="003E0424" w:rsidRPr="00EB1801" w:rsidRDefault="00C26DCE" w:rsidP="00CB3987">
            <w:pPr>
              <w:ind w:firstLineChars="450" w:firstLine="9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気管支喘息　　じんましん　　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その他（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</w:t>
            </w:r>
            <w:r w:rsidR="00DE1215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　　　　　　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　</w:t>
            </w:r>
            <w:r w:rsidR="0015369C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）</w:t>
            </w:r>
          </w:p>
          <w:p w:rsidR="003E0424" w:rsidRPr="00EB1801" w:rsidRDefault="003E0424" w:rsidP="000B5DE7">
            <w:pPr>
              <w:rPr>
                <w:rFonts w:ascii="UD デジタル 教科書体 NP-R" w:eastAsia="UD デジタル 教科書体 NP-R" w:hAnsiTheme="majorEastAsia"/>
                <w:szCs w:val="20"/>
                <w:u w:val="single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対処法</w:t>
            </w:r>
            <w:r w:rsidR="00DE1215" w:rsidRPr="00EB1801">
              <w:rPr>
                <w:rFonts w:ascii="UD デジタル 教科書体 NP-R" w:eastAsia="UD デジタル 教科書体 NP-R" w:hAnsiTheme="majorEastAsia" w:hint="eastAsia"/>
                <w:szCs w:val="20"/>
                <w:u w:val="single"/>
              </w:rPr>
              <w:t>・注意事項</w:t>
            </w:r>
          </w:p>
          <w:p w:rsidR="003E0424" w:rsidRPr="00EB1801" w:rsidRDefault="003E0424" w:rsidP="000B5DE7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</w:p>
          <w:p w:rsidR="00DE1215" w:rsidRPr="00EB1801" w:rsidRDefault="00DE1215" w:rsidP="000B5DE7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 </w:t>
            </w:r>
          </w:p>
        </w:tc>
      </w:tr>
      <w:tr w:rsidR="00092328" w:rsidRPr="00EB1801" w:rsidTr="00F26D4D">
        <w:trPr>
          <w:cantSplit/>
          <w:trHeight w:val="369"/>
        </w:trPr>
        <w:tc>
          <w:tcPr>
            <w:tcW w:w="643" w:type="dxa"/>
            <w:vMerge/>
            <w:textDirection w:val="tbRlV"/>
            <w:vAlign w:val="center"/>
          </w:tcPr>
          <w:p w:rsidR="00092328" w:rsidRPr="00EB1801" w:rsidRDefault="00092328" w:rsidP="00DF5C42">
            <w:pPr>
              <w:ind w:left="113" w:right="113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092328" w:rsidRPr="00EB1801" w:rsidRDefault="00092328" w:rsidP="00092328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月経</w:t>
            </w:r>
          </w:p>
        </w:tc>
        <w:tc>
          <w:tcPr>
            <w:tcW w:w="1661" w:type="dxa"/>
          </w:tcPr>
          <w:p w:rsidR="00092328" w:rsidRPr="00EB1801" w:rsidRDefault="00092328" w:rsidP="00523F1C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初潮</w:t>
            </w:r>
          </w:p>
        </w:tc>
        <w:tc>
          <w:tcPr>
            <w:tcW w:w="2976" w:type="dxa"/>
          </w:tcPr>
          <w:p w:rsidR="00092328" w:rsidRPr="00EB1801" w:rsidRDefault="005213EA" w:rsidP="005213EA">
            <w:pPr>
              <w:ind w:firstLineChars="300" w:firstLine="600"/>
              <w:rPr>
                <w:rFonts w:ascii="UD デジタル 教科書体 NP-R" w:eastAsia="UD デジタル 教科書体 NP-R" w:hAnsiTheme="majorEastAsia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学部　　　</w:t>
            </w:r>
            <w:r w:rsidR="00092328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年　　　月</w:t>
            </w:r>
          </w:p>
        </w:tc>
        <w:tc>
          <w:tcPr>
            <w:tcW w:w="1276" w:type="dxa"/>
          </w:tcPr>
          <w:p w:rsidR="00092328" w:rsidRPr="00EB1801" w:rsidRDefault="00092328" w:rsidP="00523F1C">
            <w:pPr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周期</w:t>
            </w:r>
          </w:p>
        </w:tc>
        <w:tc>
          <w:tcPr>
            <w:tcW w:w="2233" w:type="dxa"/>
          </w:tcPr>
          <w:p w:rsidR="00092328" w:rsidRPr="00EB1801" w:rsidRDefault="00092328" w:rsidP="00CB3987">
            <w:pPr>
              <w:ind w:firstLineChars="50" w:firstLine="100"/>
              <w:jc w:val="center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順 ・ 不順</w:t>
            </w:r>
          </w:p>
        </w:tc>
      </w:tr>
      <w:tr w:rsidR="00523F1C" w:rsidRPr="00EB1801" w:rsidTr="00F26D4D">
        <w:trPr>
          <w:cantSplit/>
          <w:trHeight w:val="225"/>
        </w:trPr>
        <w:tc>
          <w:tcPr>
            <w:tcW w:w="643" w:type="dxa"/>
            <w:vMerge/>
            <w:textDirection w:val="tbRlV"/>
            <w:vAlign w:val="center"/>
          </w:tcPr>
          <w:p w:rsidR="00523F1C" w:rsidRPr="00EB1801" w:rsidRDefault="00523F1C" w:rsidP="00DF5C42">
            <w:pPr>
              <w:ind w:left="113" w:right="113"/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523F1C" w:rsidRPr="00EB1801" w:rsidRDefault="00523F1C" w:rsidP="00DF5C42">
            <w:pPr>
              <w:rPr>
                <w:rFonts w:ascii="UD デジタル 教科書体 NP-R" w:eastAsia="UD デジタル 教科書体 NP-R" w:hAnsiTheme="majorEastAsia"/>
                <w:szCs w:val="20"/>
              </w:rPr>
            </w:pPr>
          </w:p>
        </w:tc>
        <w:tc>
          <w:tcPr>
            <w:tcW w:w="1661" w:type="dxa"/>
          </w:tcPr>
          <w:p w:rsidR="00523F1C" w:rsidRPr="00EB1801" w:rsidRDefault="00523F1C" w:rsidP="00523F1C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>月経中の障害</w:t>
            </w:r>
          </w:p>
        </w:tc>
        <w:tc>
          <w:tcPr>
            <w:tcW w:w="6485" w:type="dxa"/>
            <w:gridSpan w:val="3"/>
          </w:tcPr>
          <w:p w:rsidR="00523F1C" w:rsidRPr="00EB1801" w:rsidRDefault="00523F1C" w:rsidP="00091461">
            <w:pPr>
              <w:ind w:firstLineChars="50" w:firstLine="100"/>
              <w:rPr>
                <w:rFonts w:ascii="UD デジタル 教科書体 NP-R" w:eastAsia="UD デジタル 教科書体 NP-R" w:hAnsiTheme="majorEastAsia"/>
                <w:szCs w:val="20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なし ・ あり（　　　　</w:t>
            </w:r>
            <w:r w:rsidR="0008629E"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　　　　　</w:t>
            </w:r>
            <w:r w:rsidRPr="00EB1801">
              <w:rPr>
                <w:rFonts w:ascii="UD デジタル 教科書体 NP-R" w:eastAsia="UD デジタル 教科書体 NP-R" w:hAnsiTheme="majorEastAsia" w:hint="eastAsia"/>
                <w:szCs w:val="20"/>
              </w:rPr>
              <w:t xml:space="preserve">　　　　　　　　　）</w:t>
            </w:r>
          </w:p>
        </w:tc>
      </w:tr>
    </w:tbl>
    <w:p w:rsidR="00523F1C" w:rsidRPr="00EB1801" w:rsidRDefault="00523F1C" w:rsidP="00523F1C">
      <w:pPr>
        <w:rPr>
          <w:rFonts w:ascii="UD デジタル 教科書体 NP-R" w:eastAsia="UD デジタル 教科書体 NP-R" w:hAnsiTheme="majorEastAsia"/>
          <w:b/>
        </w:rPr>
      </w:pPr>
    </w:p>
    <w:p w:rsidR="001C72D3" w:rsidRPr="00EB1801" w:rsidRDefault="00523F1C" w:rsidP="00F26D4D">
      <w:pPr>
        <w:ind w:leftChars="-202" w:left="-2" w:hangingChars="201" w:hanging="422"/>
        <w:rPr>
          <w:rFonts w:ascii="UD デジタル 教科書体 NP-R" w:eastAsia="UD デジタル 教科書体 NP-R" w:hAnsiTheme="majorEastAsia"/>
          <w:b/>
        </w:rPr>
      </w:pPr>
      <w:r w:rsidRPr="00EB1801">
        <w:rPr>
          <w:rFonts w:ascii="UD デジタル 教科書体 NP-R" w:eastAsia="UD デジタル 教科書体 NP-R" w:hAnsiTheme="majorEastAsia" w:hint="eastAsia"/>
          <w:b/>
        </w:rPr>
        <w:t>※</w:t>
      </w:r>
      <w:r w:rsidR="001C72D3" w:rsidRPr="00EB1801">
        <w:rPr>
          <w:rFonts w:ascii="UD デジタル 教科書体 NP-R" w:eastAsia="UD デジタル 教科書体 NP-R" w:hAnsiTheme="majorEastAsia" w:hint="eastAsia"/>
          <w:b/>
        </w:rPr>
        <w:t>現在よくある症状に○をつけて</w:t>
      </w:r>
      <w:r w:rsidR="009C4C43" w:rsidRPr="00EB1801">
        <w:rPr>
          <w:rFonts w:ascii="UD デジタル 教科書体 NP-R" w:eastAsia="UD デジタル 教科書体 NP-R" w:hAnsiTheme="majorEastAsia" w:hint="eastAsia"/>
          <w:b/>
        </w:rPr>
        <w:t>くだ</w:t>
      </w:r>
      <w:r w:rsidR="001C72D3" w:rsidRPr="00EB1801">
        <w:rPr>
          <w:rFonts w:ascii="UD デジタル 教科書体 NP-R" w:eastAsia="UD デジタル 教科書体 NP-R" w:hAnsiTheme="majorEastAsia" w:hint="eastAsia"/>
          <w:b/>
        </w:rPr>
        <w:t>さい。</w:t>
      </w:r>
    </w:p>
    <w:tbl>
      <w:tblPr>
        <w:tblStyle w:val="a7"/>
        <w:tblW w:w="9889" w:type="dxa"/>
        <w:tblInd w:w="-400" w:type="dxa"/>
        <w:tblLook w:val="01E0" w:firstRow="1" w:lastRow="1" w:firstColumn="1" w:lastColumn="1" w:noHBand="0" w:noVBand="0"/>
      </w:tblPr>
      <w:tblGrid>
        <w:gridCol w:w="3304"/>
        <w:gridCol w:w="2195"/>
        <w:gridCol w:w="2195"/>
        <w:gridCol w:w="2195"/>
      </w:tblGrid>
      <w:tr w:rsidR="00BA6491" w:rsidRPr="00EB1801" w:rsidTr="00F26D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jc w:val="center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 xml:space="preserve">令和　</w:t>
            </w:r>
            <w:r w:rsidR="007431B7" w:rsidRPr="00EB1801">
              <w:rPr>
                <w:rFonts w:ascii="UD デジタル 教科書体 NP-R" w:eastAsia="UD デジタル 教科書体 NP-R" w:hAnsiTheme="majorEastAsia" w:hint="eastAsia"/>
              </w:rPr>
              <w:t>６</w:t>
            </w:r>
            <w:r w:rsidRPr="00EB1801">
              <w:rPr>
                <w:rFonts w:ascii="UD デジタル 教科書体 NP-R" w:eastAsia="UD デジタル 教科書体 NP-R" w:hAnsiTheme="majorEastAsia" w:hint="eastAsia"/>
              </w:rPr>
              <w:t>年度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jc w:val="center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 xml:space="preserve">令和　</w:t>
            </w:r>
            <w:r w:rsidR="007431B7" w:rsidRPr="00EB1801">
              <w:rPr>
                <w:rFonts w:ascii="UD デジタル 教科書体 NP-R" w:eastAsia="UD デジタル 教科書体 NP-R" w:hAnsiTheme="majorEastAsia" w:hint="eastAsia"/>
              </w:rPr>
              <w:t>７</w:t>
            </w:r>
            <w:r w:rsidRPr="00EB1801">
              <w:rPr>
                <w:rFonts w:ascii="UD デジタル 教科書体 NP-R" w:eastAsia="UD デジタル 教科書体 NP-R" w:hAnsiTheme="majorEastAsia" w:hint="eastAsia"/>
              </w:rPr>
              <w:t>年度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jc w:val="center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 xml:space="preserve">令和　</w:t>
            </w:r>
            <w:r w:rsidR="007431B7" w:rsidRPr="00EB1801">
              <w:rPr>
                <w:rFonts w:ascii="UD デジタル 教科書体 NP-R" w:eastAsia="UD デジタル 教科書体 NP-R" w:hAnsiTheme="majorEastAsia" w:hint="eastAsia"/>
              </w:rPr>
              <w:t>８</w:t>
            </w:r>
            <w:r w:rsidRPr="00EB1801">
              <w:rPr>
                <w:rFonts w:ascii="UD デジタル 教科書体 NP-R" w:eastAsia="UD デジタル 教科書体 NP-R" w:hAnsiTheme="majorEastAsia" w:hint="eastAsia"/>
              </w:rPr>
              <w:t>年度</w:t>
            </w:r>
          </w:p>
        </w:tc>
      </w:tr>
      <w:tr w:rsidR="00BA6491" w:rsidRPr="00EB1801" w:rsidTr="00F26D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1.よくかぜをひく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</w:tr>
      <w:tr w:rsidR="00BA6491" w:rsidRPr="00EB1801" w:rsidTr="00F26D4D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2.よく熱がでる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</w:tr>
      <w:tr w:rsidR="00BA6491" w:rsidRPr="00EB1801" w:rsidTr="00F26D4D">
        <w:trPr>
          <w:trHeight w:val="33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3.頻繁に下痢をする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</w:tr>
      <w:tr w:rsidR="00BA6491" w:rsidRPr="00EB1801" w:rsidTr="00F26D4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4.強い便秘である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</w:tr>
      <w:tr w:rsidR="00BA6491" w:rsidRPr="00EB1801" w:rsidTr="00F26D4D">
        <w:trPr>
          <w:trHeight w:val="3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5.食事の時よくむせる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</w:tr>
      <w:tr w:rsidR="00BA6491" w:rsidRPr="00EB1801" w:rsidTr="00F26D4D">
        <w:trPr>
          <w:trHeight w:val="3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6.皮膚に湿疹やかぶれがでやすい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BA6491" w:rsidRPr="00EB1801" w:rsidTr="00F26D4D">
        <w:trPr>
          <w:trHeight w:val="36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7.ぜんそくがある</w:t>
            </w:r>
          </w:p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 xml:space="preserve">　＜昨年１年間の発作の回数＞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  <w:p w:rsidR="00BA6491" w:rsidRPr="00EB1801" w:rsidRDefault="00BA6491" w:rsidP="00BA6491">
            <w:pPr>
              <w:jc w:val="right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kern w:val="2"/>
                <w:sz w:val="18"/>
              </w:rPr>
              <w:t>＜　　　　回／年＞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  <w:p w:rsidR="00BA6491" w:rsidRPr="00EB1801" w:rsidRDefault="00BA6491" w:rsidP="00BA6491">
            <w:pPr>
              <w:jc w:val="right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kern w:val="2"/>
                <w:sz w:val="18"/>
              </w:rPr>
              <w:t>＜　　　　回／年＞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  <w:p w:rsidR="00BA6491" w:rsidRPr="00EB1801" w:rsidRDefault="00BA6491" w:rsidP="00BA6491">
            <w:pPr>
              <w:jc w:val="right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  <w:kern w:val="2"/>
                <w:sz w:val="18"/>
              </w:rPr>
              <w:t>＜　　　　回／年＞</w:t>
            </w:r>
          </w:p>
        </w:tc>
      </w:tr>
      <w:tr w:rsidR="00BA6491" w:rsidRPr="00EB1801" w:rsidTr="00F26D4D">
        <w:trPr>
          <w:trHeight w:val="36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8.不眠がちである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BA6491" w:rsidRPr="00EB1801" w:rsidTr="00F26D4D">
        <w:trPr>
          <w:trHeight w:val="64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1" w:rsidRPr="00EB1801" w:rsidRDefault="00BA6491" w:rsidP="00BA6491">
            <w:pPr>
              <w:ind w:left="200" w:hangingChars="100" w:hanging="200"/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  <w:r w:rsidRPr="00EB1801">
              <w:rPr>
                <w:rFonts w:ascii="UD デジタル 教科書体 NP-R" w:eastAsia="UD デジタル 教科書体 NP-R" w:hAnsiTheme="majorEastAsia" w:hint="eastAsia"/>
              </w:rPr>
              <w:t>9.その他、現在何か症状があれば具体的にご記入ください。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EB1801" w:rsidRDefault="00BA6491" w:rsidP="00BA6491">
            <w:pPr>
              <w:rPr>
                <w:rFonts w:ascii="UD デジタル 教科書体 NP-R" w:eastAsia="UD デジタル 教科書体 NP-R" w:hAnsiTheme="majorEastAsia"/>
                <w:kern w:val="2"/>
                <w:sz w:val="21"/>
              </w:rPr>
            </w:pPr>
          </w:p>
        </w:tc>
      </w:tr>
    </w:tbl>
    <w:p w:rsidR="00523F1C" w:rsidRPr="00EB1801" w:rsidRDefault="00523F1C" w:rsidP="00CB3987">
      <w:pPr>
        <w:spacing w:line="220" w:lineRule="exact"/>
        <w:rPr>
          <w:rFonts w:ascii="UD デジタル 教科書体 NP-R" w:eastAsia="UD デジタル 教科書体 NP-R" w:hAnsiTheme="majorEastAsia"/>
          <w:b/>
          <w:szCs w:val="21"/>
        </w:rPr>
      </w:pPr>
    </w:p>
    <w:p w:rsidR="0014473C" w:rsidRPr="00EB1801" w:rsidRDefault="00523F1C" w:rsidP="00F26D4D">
      <w:pPr>
        <w:ind w:leftChars="-202" w:left="-2" w:hangingChars="201" w:hanging="422"/>
        <w:rPr>
          <w:rFonts w:ascii="UD デジタル 教科書体 NP-R" w:eastAsia="UD デジタル 教科書体 NP-R" w:hAnsiTheme="majorEastAsia"/>
          <w:b/>
          <w:szCs w:val="21"/>
        </w:rPr>
      </w:pPr>
      <w:r w:rsidRPr="00EB1801">
        <w:rPr>
          <w:rFonts w:ascii="UD デジタル 教科書体 NP-R" w:eastAsia="UD デジタル 教科書体 NP-R" w:hAnsiTheme="majorEastAsia" w:hint="eastAsia"/>
          <w:b/>
          <w:szCs w:val="21"/>
        </w:rPr>
        <w:t>※</w:t>
      </w:r>
      <w:r w:rsidR="0014473C" w:rsidRPr="00EB1801">
        <w:rPr>
          <w:rFonts w:ascii="UD デジタル 教科書体 NP-R" w:eastAsia="UD デジタル 教科書体 NP-R" w:hAnsiTheme="majorEastAsia" w:hint="eastAsia"/>
          <w:b/>
          <w:szCs w:val="21"/>
        </w:rPr>
        <w:t>健康上気がかりな事項や学校生活で配慮</w:t>
      </w:r>
      <w:r w:rsidR="009C4C43" w:rsidRPr="00EB1801">
        <w:rPr>
          <w:rFonts w:ascii="UD デジタル 教科書体 NP-R" w:eastAsia="UD デジタル 教科書体 NP-R" w:hAnsiTheme="majorEastAsia" w:hint="eastAsia"/>
          <w:b/>
          <w:szCs w:val="21"/>
        </w:rPr>
        <w:t>してほしい</w:t>
      </w:r>
      <w:r w:rsidR="0014473C" w:rsidRPr="00EB1801">
        <w:rPr>
          <w:rFonts w:ascii="UD デジタル 教科書体 NP-R" w:eastAsia="UD デジタル 教科書体 NP-R" w:hAnsiTheme="majorEastAsia" w:hint="eastAsia"/>
          <w:b/>
          <w:szCs w:val="21"/>
        </w:rPr>
        <w:t>ことがありましたら</w:t>
      </w:r>
      <w:r w:rsidR="009C4C43" w:rsidRPr="00EB1801">
        <w:rPr>
          <w:rFonts w:ascii="UD デジタル 教科書体 NP-R" w:eastAsia="UD デジタル 教科書体 NP-R" w:hAnsiTheme="majorEastAsia" w:hint="eastAsia"/>
          <w:b/>
          <w:szCs w:val="21"/>
        </w:rPr>
        <w:t>御</w:t>
      </w:r>
      <w:r w:rsidR="0014473C" w:rsidRPr="00EB1801">
        <w:rPr>
          <w:rFonts w:ascii="UD デジタル 教科書体 NP-R" w:eastAsia="UD デジタル 教科書体 NP-R" w:hAnsiTheme="majorEastAsia" w:hint="eastAsia"/>
          <w:b/>
          <w:szCs w:val="21"/>
        </w:rPr>
        <w:t>記入</w:t>
      </w:r>
      <w:r w:rsidR="009C4C43" w:rsidRPr="00EB1801">
        <w:rPr>
          <w:rFonts w:ascii="UD デジタル 教科書体 NP-R" w:eastAsia="UD デジタル 教科書体 NP-R" w:hAnsiTheme="majorEastAsia" w:hint="eastAsia"/>
          <w:b/>
          <w:szCs w:val="21"/>
        </w:rPr>
        <w:t>くだ</w:t>
      </w:r>
      <w:r w:rsidRPr="00EB1801">
        <w:rPr>
          <w:rFonts w:ascii="UD デジタル 教科書体 NP-R" w:eastAsia="UD デジタル 教科書体 NP-R" w:hAnsiTheme="majorEastAsia" w:hint="eastAsia"/>
          <w:b/>
          <w:szCs w:val="21"/>
        </w:rPr>
        <w:t>さい。</w:t>
      </w:r>
    </w:p>
    <w:tbl>
      <w:tblPr>
        <w:tblStyle w:val="a7"/>
        <w:tblW w:w="9889" w:type="dxa"/>
        <w:tblInd w:w="-400" w:type="dxa"/>
        <w:tblLook w:val="04A0" w:firstRow="1" w:lastRow="0" w:firstColumn="1" w:lastColumn="0" w:noHBand="0" w:noVBand="1"/>
      </w:tblPr>
      <w:tblGrid>
        <w:gridCol w:w="9889"/>
      </w:tblGrid>
      <w:tr w:rsidR="00523F1C" w:rsidRPr="00EB1801" w:rsidTr="00F26D4D">
        <w:tc>
          <w:tcPr>
            <w:tcW w:w="9889" w:type="dxa"/>
          </w:tcPr>
          <w:p w:rsidR="00523F1C" w:rsidRPr="00EB1801" w:rsidRDefault="00523F1C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:rsidR="00523F1C" w:rsidRPr="00EB1801" w:rsidRDefault="00523F1C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:rsidR="00523F1C" w:rsidRPr="00EB1801" w:rsidRDefault="00523F1C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:rsidR="0008629E" w:rsidRPr="00EB1801" w:rsidRDefault="0008629E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:rsidR="00523F1C" w:rsidRPr="00EB1801" w:rsidRDefault="00523F1C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</w:p>
        </w:tc>
      </w:tr>
    </w:tbl>
    <w:p w:rsidR="00816C9B" w:rsidRPr="00EB1801" w:rsidRDefault="00816C9B" w:rsidP="00CB3987">
      <w:pPr>
        <w:spacing w:line="80" w:lineRule="exact"/>
        <w:rPr>
          <w:rFonts w:ascii="UD デジタル 教科書体 NP-R" w:eastAsia="UD デジタル 教科書体 NP-R" w:hAnsiTheme="majorEastAsia"/>
          <w:szCs w:val="21"/>
        </w:rPr>
      </w:pPr>
    </w:p>
    <w:sectPr w:rsidR="00816C9B" w:rsidRPr="00EB1801" w:rsidSect="00F26D4D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D3" w:rsidRDefault="001C72D3" w:rsidP="001C72D3">
      <w:r>
        <w:separator/>
      </w:r>
    </w:p>
  </w:endnote>
  <w:endnote w:type="continuationSeparator" w:id="0">
    <w:p w:rsidR="001C72D3" w:rsidRDefault="001C72D3" w:rsidP="001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D3" w:rsidRDefault="001C72D3" w:rsidP="001C72D3">
      <w:r>
        <w:separator/>
      </w:r>
    </w:p>
  </w:footnote>
  <w:footnote w:type="continuationSeparator" w:id="0">
    <w:p w:rsidR="001C72D3" w:rsidRDefault="001C72D3" w:rsidP="001C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510A"/>
    <w:multiLevelType w:val="hybridMultilevel"/>
    <w:tmpl w:val="F8B4A286"/>
    <w:lvl w:ilvl="0" w:tplc="D2E404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E32833"/>
    <w:multiLevelType w:val="hybridMultilevel"/>
    <w:tmpl w:val="E746FA9E"/>
    <w:lvl w:ilvl="0" w:tplc="356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F4284"/>
    <w:multiLevelType w:val="hybridMultilevel"/>
    <w:tmpl w:val="45044098"/>
    <w:lvl w:ilvl="0" w:tplc="DF2C2B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B6449"/>
    <w:multiLevelType w:val="hybridMultilevel"/>
    <w:tmpl w:val="85C68EB4"/>
    <w:lvl w:ilvl="0" w:tplc="1586F72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F1"/>
    <w:rsid w:val="00073EB8"/>
    <w:rsid w:val="0008629E"/>
    <w:rsid w:val="00092328"/>
    <w:rsid w:val="000B5DE7"/>
    <w:rsid w:val="0014473C"/>
    <w:rsid w:val="0015369C"/>
    <w:rsid w:val="001C72D3"/>
    <w:rsid w:val="001F1CCA"/>
    <w:rsid w:val="00220CF1"/>
    <w:rsid w:val="003E0424"/>
    <w:rsid w:val="00450F8B"/>
    <w:rsid w:val="005213EA"/>
    <w:rsid w:val="00523F1C"/>
    <w:rsid w:val="00587912"/>
    <w:rsid w:val="00620A60"/>
    <w:rsid w:val="00641E19"/>
    <w:rsid w:val="006473B5"/>
    <w:rsid w:val="007431B7"/>
    <w:rsid w:val="00780CD4"/>
    <w:rsid w:val="007C11DC"/>
    <w:rsid w:val="00816C9B"/>
    <w:rsid w:val="00935FCA"/>
    <w:rsid w:val="009A2A65"/>
    <w:rsid w:val="009C4C43"/>
    <w:rsid w:val="009C539E"/>
    <w:rsid w:val="00A551A4"/>
    <w:rsid w:val="00BA6491"/>
    <w:rsid w:val="00C26DCE"/>
    <w:rsid w:val="00CB3987"/>
    <w:rsid w:val="00CC22AC"/>
    <w:rsid w:val="00D028E0"/>
    <w:rsid w:val="00DD15F5"/>
    <w:rsid w:val="00DE1215"/>
    <w:rsid w:val="00DF5C42"/>
    <w:rsid w:val="00E1341D"/>
    <w:rsid w:val="00EB1801"/>
    <w:rsid w:val="00F26D4D"/>
    <w:rsid w:val="00F35605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D9FB0"/>
  <w15:docId w15:val="{260FBB9C-1841-4235-A128-16CB2E4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A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D3"/>
  </w:style>
  <w:style w:type="paragraph" w:styleId="a5">
    <w:name w:val="footer"/>
    <w:basedOn w:val="a"/>
    <w:link w:val="a6"/>
    <w:uiPriority w:val="99"/>
    <w:unhideWhenUsed/>
    <w:rsid w:val="001C7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D3"/>
  </w:style>
  <w:style w:type="table" w:styleId="a7">
    <w:name w:val="Table Grid"/>
    <w:basedOn w:val="a1"/>
    <w:rsid w:val="001C72D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72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fsadmin</dc:creator>
  <cp:keywords/>
  <dc:description/>
  <cp:lastModifiedBy>武田　桃華</cp:lastModifiedBy>
  <cp:revision>7</cp:revision>
  <cp:lastPrinted>2024-02-14T02:11:00Z</cp:lastPrinted>
  <dcterms:created xsi:type="dcterms:W3CDTF">2024-01-15T01:38:00Z</dcterms:created>
  <dcterms:modified xsi:type="dcterms:W3CDTF">2024-03-11T05:55:00Z</dcterms:modified>
</cp:coreProperties>
</file>